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59" w:rsidRPr="00176659" w:rsidRDefault="00176659" w:rsidP="00176659">
      <w:pPr>
        <w:rPr>
          <w:rFonts w:asciiTheme="minorBidi" w:eastAsiaTheme="minorEastAsia" w:hAnsiTheme="minorBidi" w:cstheme="minorBidi"/>
          <w:b/>
          <w:bCs/>
          <w:color w:val="002060"/>
          <w:sz w:val="28"/>
          <w:szCs w:val="28"/>
          <w:rtl/>
          <w:lang w:bidi="ar-IQ"/>
        </w:rPr>
      </w:pPr>
      <w:r w:rsidRPr="002A491E">
        <w:rPr>
          <w:rFonts w:asciiTheme="minorBidi" w:eastAsiaTheme="minorEastAsia" w:hAnsiTheme="minorBidi" w:cstheme="minorBidi"/>
          <w:b/>
          <w:bCs/>
          <w:color w:val="002060"/>
          <w:sz w:val="28"/>
          <w:szCs w:val="28"/>
          <w:rtl/>
          <w:lang w:bidi="ar-IQ"/>
        </w:rPr>
        <w:t>مختبرات قسم</w:t>
      </w:r>
      <w:r w:rsidRPr="00176659">
        <w:rPr>
          <w:rFonts w:asciiTheme="minorBidi" w:eastAsiaTheme="minorEastAsia" w:hAnsiTheme="minorBidi" w:cstheme="minorBidi" w:hint="cs"/>
          <w:b/>
          <w:bCs/>
          <w:color w:val="002060"/>
          <w:sz w:val="28"/>
          <w:szCs w:val="28"/>
          <w:rtl/>
          <w:lang w:bidi="ar-IQ"/>
        </w:rPr>
        <w:t xml:space="preserve"> الموارد المائية</w:t>
      </w:r>
    </w:p>
    <w:p w:rsidR="00176659" w:rsidRPr="00B535CC" w:rsidRDefault="00176659" w:rsidP="00176659">
      <w:pPr>
        <w:spacing w:after="120"/>
        <w:rPr>
          <w:rFonts w:ascii="Arial" w:hAnsi="Arial"/>
          <w:b/>
          <w:bCs/>
          <w:sz w:val="24"/>
          <w:szCs w:val="24"/>
          <w:rtl/>
          <w:lang w:bidi="ar-IQ"/>
        </w:rPr>
      </w:pPr>
      <w:r w:rsidRPr="00B535CC">
        <w:rPr>
          <w:rFonts w:ascii="Arial" w:hAnsi="Arial"/>
          <w:b/>
          <w:bCs/>
          <w:sz w:val="24"/>
          <w:szCs w:val="24"/>
          <w:rtl/>
          <w:lang w:bidi="ar-IQ"/>
        </w:rPr>
        <w:t>مختبر البرمجة</w:t>
      </w:r>
    </w:p>
    <w:p w:rsidR="00176659" w:rsidRDefault="00176659" w:rsidP="00176659">
      <w:pPr>
        <w:jc w:val="lowKashida"/>
        <w:rPr>
          <w:rFonts w:ascii="Arial" w:hAnsi="Arial"/>
          <w:sz w:val="24"/>
          <w:szCs w:val="24"/>
          <w:rtl/>
          <w:lang w:bidi="ar-IQ"/>
        </w:rPr>
      </w:pPr>
      <w:r>
        <w:rPr>
          <w:rFonts w:ascii="Arial" w:hAnsi="Arial"/>
          <w:b/>
          <w:bCs/>
          <w:i/>
          <w:iCs/>
          <w:color w:val="800080"/>
          <w:sz w:val="24"/>
          <w:szCs w:val="24"/>
          <w:lang w:bidi="ar-IQ"/>
        </w:rPr>
        <w:tab/>
      </w:r>
      <w:r w:rsidRPr="00CB5A6B">
        <w:rPr>
          <w:rFonts w:ascii="Arial" w:hAnsi="Arial"/>
          <w:b/>
          <w:bCs/>
          <w:i/>
          <w:iCs/>
          <w:color w:val="800080"/>
          <w:sz w:val="24"/>
          <w:szCs w:val="24"/>
          <w:rtl/>
          <w:lang w:bidi="ar-IQ"/>
        </w:rPr>
        <w:t xml:space="preserve"> </w:t>
      </w:r>
      <w:r w:rsidRPr="00CB5A6B">
        <w:rPr>
          <w:rFonts w:ascii="Arial" w:hAnsi="Arial"/>
          <w:sz w:val="24"/>
          <w:szCs w:val="24"/>
          <w:rtl/>
          <w:lang w:bidi="ar-IQ"/>
        </w:rPr>
        <w:t>يعنى مختبر البرمجة بتدريب طلبة الدراسات الاولية على اساسيات نظام  التشغيل الوندوز</w:t>
      </w:r>
      <w:r>
        <w:rPr>
          <w:rFonts w:ascii="Arial" w:hAnsi="Arial" w:hint="cs"/>
          <w:sz w:val="24"/>
          <w:szCs w:val="24"/>
          <w:rtl/>
          <w:lang w:bidi="ar-IQ"/>
        </w:rPr>
        <w:t>،</w:t>
      </w:r>
      <w:r w:rsidRPr="00CB5A6B">
        <w:rPr>
          <w:rFonts w:ascii="Arial" w:hAnsi="Arial"/>
          <w:sz w:val="24"/>
          <w:szCs w:val="24"/>
          <w:rtl/>
          <w:lang w:bidi="ar-IQ"/>
        </w:rPr>
        <w:t xml:space="preserve"> والبرمجيات المكتبية</w:t>
      </w:r>
      <w:r>
        <w:rPr>
          <w:rFonts w:ascii="Arial" w:hAnsi="Arial" w:hint="cs"/>
          <w:sz w:val="24"/>
          <w:szCs w:val="24"/>
          <w:rtl/>
          <w:lang w:bidi="ar-IQ"/>
        </w:rPr>
        <w:t>،،</w:t>
      </w:r>
      <w:r w:rsidRPr="00CB5A6B">
        <w:rPr>
          <w:rFonts w:ascii="Arial" w:hAnsi="Arial"/>
          <w:sz w:val="24"/>
          <w:szCs w:val="24"/>
          <w:rtl/>
          <w:lang w:bidi="ar-IQ"/>
        </w:rPr>
        <w:t xml:space="preserve"> والبرامج ذات التخصص الهندسي </w:t>
      </w:r>
      <w:r w:rsidRPr="005F6C48">
        <w:rPr>
          <w:rFonts w:ascii="Arial" w:hAnsi="Arial"/>
          <w:sz w:val="21"/>
          <w:szCs w:val="21"/>
          <w:lang w:bidi="ar-IQ"/>
        </w:rPr>
        <w:t>AutoCAD</w:t>
      </w:r>
      <w:r>
        <w:rPr>
          <w:rFonts w:ascii="Arial" w:hAnsi="Arial"/>
          <w:sz w:val="24"/>
          <w:szCs w:val="24"/>
          <w:lang w:bidi="ar-IQ"/>
        </w:rPr>
        <w:t xml:space="preserve"> </w:t>
      </w:r>
      <w:r>
        <w:rPr>
          <w:rFonts w:ascii="Arial" w:hAnsi="Arial" w:hint="cs"/>
          <w:sz w:val="24"/>
          <w:szCs w:val="24"/>
          <w:rtl/>
          <w:lang w:bidi="ar-IQ"/>
        </w:rPr>
        <w:t xml:space="preserve">، </w:t>
      </w:r>
      <w:r w:rsidRPr="005F6C48">
        <w:rPr>
          <w:rFonts w:ascii="Arial" w:hAnsi="Arial"/>
          <w:sz w:val="21"/>
          <w:szCs w:val="21"/>
          <w:lang w:bidi="ar-IQ"/>
        </w:rPr>
        <w:t>MATLAB</w:t>
      </w:r>
      <w:r w:rsidRPr="00CB5A6B">
        <w:rPr>
          <w:rFonts w:ascii="Arial" w:hAnsi="Arial"/>
          <w:sz w:val="24"/>
          <w:szCs w:val="24"/>
          <w:rtl/>
          <w:lang w:bidi="ar-IQ"/>
        </w:rPr>
        <w:t xml:space="preserve"> اضافة الى تخصيص ساعات لطلبة المراحل المنتهية للتدريب على البرامجيات ذات الصلة بالاختصاص.</w:t>
      </w:r>
    </w:p>
    <w:p w:rsidR="00176659" w:rsidRDefault="00611F79" w:rsidP="00A44B31">
      <w:pPr>
        <w:jc w:val="center"/>
        <w:rPr>
          <w:rFonts w:ascii="Arial" w:hAnsi="Arial"/>
          <w:sz w:val="24"/>
          <w:szCs w:val="24"/>
          <w:rtl/>
          <w:lang w:bidi="ar-IQ"/>
        </w:rPr>
      </w:pPr>
      <w:r>
        <w:rPr>
          <w:rFonts w:ascii="Arial" w:hAnsi="Arial"/>
          <w:noProof/>
          <w:sz w:val="24"/>
          <w:szCs w:val="24"/>
          <w:rtl/>
        </w:rPr>
        <w:drawing>
          <wp:inline distT="0" distB="0" distL="0" distR="0" wp14:anchorId="57481B74" wp14:editId="045205F7">
            <wp:extent cx="3078481" cy="2381250"/>
            <wp:effectExtent l="0" t="0" r="7620" b="0"/>
            <wp:docPr id="489" name="Picture 489" descr="DSC0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DSC00271"/>
                    <pic:cNvPicPr>
                      <a:picLocks noChangeAspect="1" noChangeArrowheads="1"/>
                    </pic:cNvPicPr>
                  </pic:nvPicPr>
                  <pic:blipFill>
                    <a:blip r:embed="rId5" cstate="print"/>
                    <a:srcRect/>
                    <a:stretch>
                      <a:fillRect/>
                    </a:stretch>
                  </pic:blipFill>
                  <pic:spPr bwMode="auto">
                    <a:xfrm>
                      <a:off x="0" y="0"/>
                      <a:ext cx="3079685" cy="2382181"/>
                    </a:xfrm>
                    <a:prstGeom prst="rect">
                      <a:avLst/>
                    </a:prstGeom>
                    <a:noFill/>
                    <a:ln w="9525" algn="ctr">
                      <a:noFill/>
                      <a:miter lim="800000"/>
                      <a:headEnd/>
                      <a:tailEnd/>
                    </a:ln>
                    <a:effectLst/>
                  </pic:spPr>
                </pic:pic>
              </a:graphicData>
            </a:graphic>
          </wp:inline>
        </w:drawing>
      </w:r>
    </w:p>
    <w:p w:rsidR="00474B1A" w:rsidRPr="00580DCF" w:rsidRDefault="00474B1A" w:rsidP="00474B1A">
      <w:pPr>
        <w:spacing w:after="120"/>
        <w:rPr>
          <w:rFonts w:asciiTheme="majorBidi" w:hAnsiTheme="majorBidi" w:cstheme="majorBidi"/>
          <w:b/>
          <w:bCs/>
          <w:sz w:val="24"/>
          <w:szCs w:val="24"/>
          <w:rtl/>
          <w:lang w:bidi="ar-IQ"/>
        </w:rPr>
      </w:pPr>
      <w:r w:rsidRPr="00580DCF">
        <w:rPr>
          <w:rFonts w:asciiTheme="majorBidi" w:hAnsiTheme="majorBidi" w:cstheme="majorBidi"/>
          <w:b/>
          <w:bCs/>
          <w:sz w:val="24"/>
          <w:szCs w:val="24"/>
          <w:rtl/>
          <w:lang w:bidi="ar-IQ"/>
        </w:rPr>
        <w:t>مختبر</w:t>
      </w:r>
      <w:r w:rsidRPr="00580DCF">
        <w:rPr>
          <w:rFonts w:asciiTheme="majorBidi" w:hAnsiTheme="majorBidi" w:cstheme="majorBidi"/>
          <w:b/>
          <w:bCs/>
          <w:noProof/>
          <w:sz w:val="24"/>
          <w:szCs w:val="24"/>
          <w:rtl/>
        </w:rPr>
        <w:t xml:space="preserve"> </w:t>
      </w:r>
      <w:r>
        <w:rPr>
          <w:rFonts w:asciiTheme="majorBidi" w:hAnsiTheme="majorBidi" w:cstheme="majorBidi" w:hint="cs"/>
          <w:b/>
          <w:bCs/>
          <w:noProof/>
          <w:sz w:val="24"/>
          <w:szCs w:val="24"/>
          <w:rtl/>
        </w:rPr>
        <w:t xml:space="preserve">نوعية </w:t>
      </w:r>
      <w:r w:rsidRPr="00580DCF">
        <w:rPr>
          <w:rFonts w:asciiTheme="majorBidi" w:hAnsiTheme="majorBidi" w:cstheme="majorBidi"/>
          <w:b/>
          <w:bCs/>
          <w:noProof/>
          <w:sz w:val="24"/>
          <w:szCs w:val="24"/>
          <w:rtl/>
        </w:rPr>
        <w:t>المياه</w:t>
      </w:r>
    </w:p>
    <w:p w:rsidR="00474B1A" w:rsidRPr="00580DCF" w:rsidRDefault="00474B1A" w:rsidP="00474B1A">
      <w:pPr>
        <w:jc w:val="lowKashida"/>
        <w:rPr>
          <w:rFonts w:asciiTheme="majorBidi" w:hAnsiTheme="majorBidi" w:cstheme="majorBidi"/>
          <w:color w:val="800080"/>
          <w:sz w:val="24"/>
          <w:szCs w:val="24"/>
          <w:lang w:bidi="ar-IQ"/>
        </w:rPr>
      </w:pPr>
      <w:r w:rsidRPr="00580DCF">
        <w:rPr>
          <w:rFonts w:asciiTheme="majorBidi" w:hAnsiTheme="majorBidi" w:cstheme="majorBidi"/>
          <w:sz w:val="24"/>
          <w:szCs w:val="24"/>
          <w:lang w:bidi="ar-IQ"/>
        </w:rPr>
        <w:tab/>
      </w:r>
      <w:r w:rsidRPr="00580DCF">
        <w:rPr>
          <w:rFonts w:asciiTheme="majorBidi" w:hAnsiTheme="majorBidi" w:cstheme="majorBidi"/>
          <w:sz w:val="24"/>
          <w:szCs w:val="24"/>
          <w:rtl/>
          <w:lang w:bidi="ar-IQ"/>
        </w:rPr>
        <w:t xml:space="preserve">هو مختبرمتخصص في  اجراء تجارب للدراسات الاولية في مجال </w:t>
      </w:r>
      <w:r>
        <w:rPr>
          <w:rFonts w:asciiTheme="majorBidi" w:hAnsiTheme="majorBidi" w:cstheme="majorBidi" w:hint="cs"/>
          <w:sz w:val="24"/>
          <w:szCs w:val="24"/>
          <w:rtl/>
          <w:lang w:bidi="ar-IQ"/>
        </w:rPr>
        <w:t xml:space="preserve">فحوصات نوعية </w:t>
      </w:r>
      <w:r w:rsidRPr="00580DCF">
        <w:rPr>
          <w:rFonts w:asciiTheme="majorBidi" w:hAnsiTheme="majorBidi" w:cstheme="majorBidi"/>
          <w:sz w:val="24"/>
          <w:szCs w:val="24"/>
          <w:rtl/>
          <w:lang w:bidi="ar-IQ"/>
        </w:rPr>
        <w:t xml:space="preserve">المياه والقياسات اللازمة </w:t>
      </w:r>
      <w:r>
        <w:rPr>
          <w:rFonts w:asciiTheme="majorBidi" w:hAnsiTheme="majorBidi" w:cstheme="majorBidi" w:hint="cs"/>
          <w:sz w:val="24"/>
          <w:szCs w:val="24"/>
          <w:rtl/>
          <w:lang w:bidi="ar-IQ"/>
        </w:rPr>
        <w:t>ل</w:t>
      </w:r>
      <w:r w:rsidRPr="00580DCF">
        <w:rPr>
          <w:rFonts w:asciiTheme="majorBidi" w:hAnsiTheme="majorBidi" w:cstheme="majorBidi"/>
          <w:sz w:val="24"/>
          <w:szCs w:val="24"/>
          <w:rtl/>
          <w:lang w:bidi="ar-IQ"/>
        </w:rPr>
        <w:t xml:space="preserve">تحديد نوعية مياه الري . وكذلك المساعدة في اجراء بعض الاختبارات المطلوبة في بحوث طلبة الدراسات العليا في مجال الموارد المائية .ويحوي هذا المختبر على اجهزة حديثة </w:t>
      </w:r>
      <w:r>
        <w:rPr>
          <w:rFonts w:asciiTheme="majorBidi" w:hAnsiTheme="majorBidi" w:cstheme="majorBidi" w:hint="cs"/>
          <w:sz w:val="24"/>
          <w:szCs w:val="24"/>
          <w:rtl/>
          <w:lang w:bidi="ar-IQ"/>
        </w:rPr>
        <w:t>.</w:t>
      </w:r>
    </w:p>
    <w:p w:rsidR="00794C92" w:rsidRPr="00794C92" w:rsidRDefault="00794C92" w:rsidP="00A44B31">
      <w:pPr>
        <w:spacing w:after="120"/>
        <w:rPr>
          <w:rFonts w:asciiTheme="majorBidi" w:hAnsiTheme="majorBidi" w:cstheme="majorBidi"/>
          <w:b/>
          <w:bCs/>
          <w:sz w:val="18"/>
          <w:szCs w:val="18"/>
          <w:rtl/>
          <w:lang w:bidi="ar-IQ"/>
        </w:rPr>
      </w:pPr>
    </w:p>
    <w:p w:rsidR="00176659" w:rsidRPr="00580DCF" w:rsidRDefault="00176659" w:rsidP="00A44B31">
      <w:pPr>
        <w:spacing w:after="120"/>
        <w:rPr>
          <w:rFonts w:asciiTheme="majorBidi" w:hAnsiTheme="majorBidi" w:cstheme="majorBidi"/>
          <w:b/>
          <w:bCs/>
          <w:sz w:val="24"/>
          <w:szCs w:val="24"/>
          <w:rtl/>
          <w:lang w:bidi="ar-IQ"/>
        </w:rPr>
      </w:pPr>
      <w:r w:rsidRPr="00580DCF">
        <w:rPr>
          <w:rFonts w:asciiTheme="majorBidi" w:hAnsiTheme="majorBidi" w:cstheme="majorBidi"/>
          <w:b/>
          <w:bCs/>
          <w:sz w:val="24"/>
          <w:szCs w:val="24"/>
          <w:rtl/>
          <w:lang w:bidi="ar-IQ"/>
        </w:rPr>
        <w:t>مختبر</w:t>
      </w:r>
      <w:r w:rsidRPr="00580DCF">
        <w:rPr>
          <w:rFonts w:asciiTheme="majorBidi" w:hAnsiTheme="majorBidi" w:cstheme="majorBidi"/>
          <w:b/>
          <w:bCs/>
          <w:noProof/>
          <w:sz w:val="24"/>
          <w:szCs w:val="24"/>
          <w:rtl/>
        </w:rPr>
        <w:t xml:space="preserve"> التربة </w:t>
      </w:r>
    </w:p>
    <w:p w:rsidR="00176659" w:rsidRPr="00580DCF" w:rsidRDefault="00176659" w:rsidP="00A44B31">
      <w:pPr>
        <w:jc w:val="lowKashida"/>
        <w:rPr>
          <w:rFonts w:asciiTheme="majorBidi" w:hAnsiTheme="majorBidi" w:cstheme="majorBidi"/>
          <w:color w:val="800080"/>
          <w:sz w:val="24"/>
          <w:szCs w:val="24"/>
          <w:lang w:bidi="ar-IQ"/>
        </w:rPr>
      </w:pPr>
      <w:r w:rsidRPr="00580DCF">
        <w:rPr>
          <w:rFonts w:asciiTheme="majorBidi" w:hAnsiTheme="majorBidi" w:cstheme="majorBidi"/>
          <w:sz w:val="24"/>
          <w:szCs w:val="24"/>
          <w:lang w:bidi="ar-IQ"/>
        </w:rPr>
        <w:tab/>
      </w:r>
      <w:r w:rsidRPr="00580DCF">
        <w:rPr>
          <w:rFonts w:asciiTheme="majorBidi" w:hAnsiTheme="majorBidi" w:cstheme="majorBidi"/>
          <w:sz w:val="24"/>
          <w:szCs w:val="24"/>
          <w:rtl/>
          <w:lang w:bidi="ar-IQ"/>
        </w:rPr>
        <w:t>هو مختبرمتخصص في  اجراء تجارب للدراسات الاولية في مجال خواص التربة والقياسات اللازمة لرصد تغيرات الخصائص العامة والفيزيائية فيهاا بالتحديد وكيفية السيطرة عليها مثل تركيب التربة وجريان المياه، وغسل الاملاح. وكذلك المساعدة في اجراء بعض الاختبارات المطلوبة في بحوث طلبة الدراسات العليا في مجال الموارد المائية .ويحوي هذا المختبر على اجهزة حديثة ومنظومات خاصة وحسب الاختصاص</w:t>
      </w:r>
      <w:r w:rsidRPr="00580DCF">
        <w:rPr>
          <w:rFonts w:asciiTheme="majorBidi" w:hAnsiTheme="majorBidi" w:cstheme="majorBidi"/>
          <w:color w:val="800080"/>
          <w:sz w:val="24"/>
          <w:szCs w:val="24"/>
          <w:rtl/>
          <w:lang w:bidi="ar-IQ"/>
        </w:rPr>
        <w:t>.</w:t>
      </w:r>
    </w:p>
    <w:p w:rsidR="00176659" w:rsidRPr="00CB5A6B" w:rsidRDefault="00176659" w:rsidP="00176659">
      <w:pPr>
        <w:jc w:val="center"/>
        <w:rPr>
          <w:rFonts w:ascii="Arial" w:hAnsi="Arial"/>
          <w:color w:val="800080"/>
          <w:sz w:val="24"/>
          <w:szCs w:val="24"/>
          <w:rtl/>
          <w:lang w:bidi="ar-IQ"/>
        </w:rPr>
      </w:pPr>
      <w:r>
        <w:rPr>
          <w:rFonts w:ascii="Arial" w:hAnsi="Arial"/>
          <w:color w:val="800080"/>
          <w:sz w:val="24"/>
          <w:szCs w:val="24"/>
          <w:lang w:bidi="ar-IQ"/>
        </w:rPr>
        <w:t xml:space="preserve">  </w:t>
      </w:r>
      <w:r>
        <w:rPr>
          <w:rFonts w:ascii="Arial" w:hAnsi="Arial"/>
          <w:noProof/>
          <w:sz w:val="24"/>
          <w:szCs w:val="24"/>
          <w:rtl/>
        </w:rPr>
        <w:drawing>
          <wp:inline distT="0" distB="0" distL="0" distR="0" wp14:anchorId="3555A743" wp14:editId="31FE7542">
            <wp:extent cx="2971800" cy="2300566"/>
            <wp:effectExtent l="0" t="0" r="0" b="5080"/>
            <wp:docPr id="14" name="Picture 491" descr="DSC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DSC00290"/>
                    <pic:cNvPicPr>
                      <a:picLocks noChangeAspect="1" noChangeArrowheads="1"/>
                    </pic:cNvPicPr>
                  </pic:nvPicPr>
                  <pic:blipFill>
                    <a:blip r:embed="rId6" cstate="print"/>
                    <a:srcRect/>
                    <a:stretch>
                      <a:fillRect/>
                    </a:stretch>
                  </pic:blipFill>
                  <pic:spPr bwMode="auto">
                    <a:xfrm>
                      <a:off x="0" y="0"/>
                      <a:ext cx="2976450" cy="2304165"/>
                    </a:xfrm>
                    <a:prstGeom prst="rect">
                      <a:avLst/>
                    </a:prstGeom>
                    <a:noFill/>
                    <a:ln w="9525" algn="ctr">
                      <a:noFill/>
                      <a:miter lim="800000"/>
                      <a:headEnd/>
                      <a:tailEnd/>
                    </a:ln>
                    <a:effectLst/>
                  </pic:spPr>
                </pic:pic>
              </a:graphicData>
            </a:graphic>
          </wp:inline>
        </w:drawing>
      </w:r>
    </w:p>
    <w:p w:rsidR="00F26A0C" w:rsidRDefault="00F26A0C" w:rsidP="00580DCF">
      <w:pPr>
        <w:spacing w:after="120"/>
        <w:rPr>
          <w:rFonts w:ascii="Arial" w:hAnsi="Arial"/>
          <w:b/>
          <w:bCs/>
          <w:sz w:val="24"/>
          <w:szCs w:val="24"/>
          <w:rtl/>
          <w:lang w:bidi="ar-IQ"/>
        </w:rPr>
      </w:pPr>
    </w:p>
    <w:p w:rsidR="00176659" w:rsidRPr="00B535CC" w:rsidRDefault="00D476E0" w:rsidP="00580DCF">
      <w:pPr>
        <w:spacing w:after="120"/>
        <w:rPr>
          <w:rFonts w:ascii="Arial" w:hAnsi="Arial"/>
          <w:b/>
          <w:bCs/>
          <w:sz w:val="24"/>
          <w:szCs w:val="24"/>
          <w:rtl/>
          <w:lang w:bidi="ar-IQ"/>
        </w:rPr>
      </w:pPr>
      <w:r>
        <w:rPr>
          <w:rFonts w:ascii="Arial" w:hAnsi="Arial" w:hint="cs"/>
          <w:b/>
          <w:bCs/>
          <w:sz w:val="24"/>
          <w:szCs w:val="24"/>
          <w:rtl/>
          <w:lang w:bidi="ar-IQ"/>
        </w:rPr>
        <w:t xml:space="preserve"> </w:t>
      </w:r>
      <w:r w:rsidR="00176659" w:rsidRPr="00B535CC">
        <w:rPr>
          <w:rFonts w:ascii="Arial" w:hAnsi="Arial"/>
          <w:b/>
          <w:bCs/>
          <w:sz w:val="24"/>
          <w:szCs w:val="24"/>
          <w:rtl/>
          <w:lang w:bidi="ar-IQ"/>
        </w:rPr>
        <w:t>مختبر الهيدروليك</w:t>
      </w:r>
    </w:p>
    <w:p w:rsidR="00176659" w:rsidRPr="00CB5A6B" w:rsidRDefault="00176659" w:rsidP="00176659">
      <w:pPr>
        <w:jc w:val="both"/>
        <w:rPr>
          <w:rFonts w:ascii="Arial" w:hAnsi="Arial"/>
          <w:sz w:val="24"/>
          <w:szCs w:val="24"/>
          <w:rtl/>
          <w:lang w:bidi="ar-IQ"/>
        </w:rPr>
      </w:pPr>
      <w:r w:rsidRPr="00CB5A6B">
        <w:rPr>
          <w:rFonts w:ascii="Arial" w:hAnsi="Arial"/>
          <w:sz w:val="24"/>
          <w:szCs w:val="24"/>
          <w:rtl/>
          <w:lang w:bidi="ar-IQ"/>
        </w:rPr>
        <w:t xml:space="preserve">يلبي مختبر الهيدروليك احتياجات طلبة الدراسات الاولية والعليا حيث </w:t>
      </w:r>
      <w:r>
        <w:rPr>
          <w:rFonts w:ascii="Arial" w:hAnsi="Arial" w:hint="cs"/>
          <w:sz w:val="24"/>
          <w:szCs w:val="24"/>
          <w:rtl/>
          <w:lang w:bidi="ar-IQ"/>
        </w:rPr>
        <w:t>يضم</w:t>
      </w:r>
      <w:r w:rsidRPr="00CB5A6B">
        <w:rPr>
          <w:rFonts w:ascii="Arial" w:hAnsi="Arial"/>
          <w:sz w:val="24"/>
          <w:szCs w:val="24"/>
          <w:rtl/>
          <w:lang w:bidi="ar-IQ"/>
        </w:rPr>
        <w:t xml:space="preserve"> المختبر اجهزة لاجراء التجارب الاساسية في موضوع ميكانيك الموائع</w:t>
      </w:r>
      <w:r>
        <w:rPr>
          <w:rFonts w:ascii="Arial" w:hAnsi="Arial" w:hint="cs"/>
          <w:sz w:val="24"/>
          <w:szCs w:val="24"/>
          <w:rtl/>
          <w:lang w:bidi="ar-IQ"/>
        </w:rPr>
        <w:t>،</w:t>
      </w:r>
      <w:r w:rsidRPr="00CB5A6B">
        <w:rPr>
          <w:rFonts w:ascii="Arial" w:hAnsi="Arial"/>
          <w:sz w:val="24"/>
          <w:szCs w:val="24"/>
          <w:rtl/>
          <w:lang w:bidi="ar-IQ"/>
        </w:rPr>
        <w:t xml:space="preserve"> والمضخات والقنوات المفتوحة</w:t>
      </w:r>
      <w:r>
        <w:rPr>
          <w:rFonts w:ascii="Arial" w:hAnsi="Arial" w:hint="cs"/>
          <w:sz w:val="24"/>
          <w:szCs w:val="24"/>
          <w:rtl/>
          <w:lang w:bidi="ar-IQ"/>
        </w:rPr>
        <w:t>،</w:t>
      </w:r>
      <w:r w:rsidRPr="00CB5A6B">
        <w:rPr>
          <w:rFonts w:ascii="Arial" w:hAnsi="Arial"/>
          <w:sz w:val="24"/>
          <w:szCs w:val="24"/>
          <w:rtl/>
          <w:lang w:bidi="ar-IQ"/>
        </w:rPr>
        <w:t xml:space="preserve"> والانابيب واجهزة القياس</w:t>
      </w:r>
      <w:r>
        <w:rPr>
          <w:rFonts w:ascii="Arial" w:hAnsi="Arial" w:hint="cs"/>
          <w:sz w:val="24"/>
          <w:szCs w:val="24"/>
          <w:rtl/>
          <w:lang w:bidi="ar-IQ"/>
        </w:rPr>
        <w:t>،</w:t>
      </w:r>
      <w:r w:rsidRPr="00CB5A6B">
        <w:rPr>
          <w:rFonts w:ascii="Arial" w:hAnsi="Arial"/>
          <w:sz w:val="24"/>
          <w:szCs w:val="24"/>
          <w:rtl/>
          <w:lang w:bidi="ar-IQ"/>
        </w:rPr>
        <w:t xml:space="preserve"> بالاضافة الى القنوات المفتوحة المتحركة التي تستخدم لاجراء تجارب طلبة الدراسات العليا في موضوع الهيدروليك</w:t>
      </w:r>
    </w:p>
    <w:p w:rsidR="00580DCF" w:rsidRDefault="00580DCF" w:rsidP="00580DCF">
      <w:pPr>
        <w:spacing w:after="120"/>
        <w:jc w:val="center"/>
        <w:rPr>
          <w:rFonts w:ascii="Arial" w:hAnsi="Arial"/>
          <w:b/>
          <w:bCs/>
          <w:sz w:val="24"/>
          <w:szCs w:val="24"/>
          <w:rtl/>
          <w:lang w:bidi="ar-IQ"/>
        </w:rPr>
      </w:pPr>
      <w:r>
        <w:rPr>
          <w:rFonts w:ascii="Arial" w:hAnsi="Arial"/>
          <w:b/>
          <w:bCs/>
          <w:i/>
          <w:iCs/>
          <w:noProof/>
          <w:color w:val="800080"/>
          <w:sz w:val="28"/>
          <w:szCs w:val="28"/>
          <w:rtl/>
        </w:rPr>
        <w:drawing>
          <wp:inline distT="0" distB="0" distL="0" distR="0" wp14:anchorId="6DD935FB" wp14:editId="40F8DA91">
            <wp:extent cx="3505200" cy="2806683"/>
            <wp:effectExtent l="0" t="0" r="0" b="0"/>
            <wp:docPr id="18" name="Picture 490" descr="DSC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DSC00294"/>
                    <pic:cNvPicPr>
                      <a:picLocks noChangeAspect="1" noChangeArrowheads="1"/>
                    </pic:cNvPicPr>
                  </pic:nvPicPr>
                  <pic:blipFill>
                    <a:blip r:embed="rId7" cstate="print"/>
                    <a:srcRect/>
                    <a:stretch>
                      <a:fillRect/>
                    </a:stretch>
                  </pic:blipFill>
                  <pic:spPr bwMode="auto">
                    <a:xfrm>
                      <a:off x="0" y="0"/>
                      <a:ext cx="3518922" cy="2817671"/>
                    </a:xfrm>
                    <a:prstGeom prst="rect">
                      <a:avLst/>
                    </a:prstGeom>
                    <a:noFill/>
                    <a:ln w="9525" algn="ctr">
                      <a:noFill/>
                      <a:miter lim="800000"/>
                      <a:headEnd/>
                      <a:tailEnd/>
                    </a:ln>
                    <a:effectLst/>
                  </pic:spPr>
                </pic:pic>
              </a:graphicData>
            </a:graphic>
          </wp:inline>
        </w:drawing>
      </w:r>
    </w:p>
    <w:p w:rsidR="00185A61" w:rsidRDefault="00185A61" w:rsidP="00794C92">
      <w:pPr>
        <w:spacing w:after="120"/>
        <w:rPr>
          <w:rFonts w:asciiTheme="majorBidi" w:hAnsiTheme="majorBidi" w:cstheme="majorBidi"/>
          <w:b/>
          <w:bCs/>
          <w:sz w:val="24"/>
          <w:szCs w:val="24"/>
          <w:rtl/>
          <w:lang w:bidi="ar-IQ"/>
        </w:rPr>
      </w:pPr>
    </w:p>
    <w:p w:rsidR="00176659" w:rsidRPr="00B535CC" w:rsidRDefault="00176659" w:rsidP="00176659">
      <w:pPr>
        <w:spacing w:after="120"/>
        <w:rPr>
          <w:rFonts w:ascii="Arial" w:hAnsi="Arial"/>
          <w:b/>
          <w:bCs/>
          <w:sz w:val="24"/>
          <w:szCs w:val="24"/>
          <w:rtl/>
          <w:lang w:bidi="ar-IQ"/>
        </w:rPr>
      </w:pPr>
      <w:bookmarkStart w:id="0" w:name="_GoBack"/>
      <w:bookmarkEnd w:id="0"/>
      <w:r w:rsidRPr="00B535CC">
        <w:rPr>
          <w:rFonts w:ascii="Arial" w:hAnsi="Arial"/>
          <w:b/>
          <w:bCs/>
          <w:sz w:val="24"/>
          <w:szCs w:val="24"/>
          <w:rtl/>
          <w:lang w:bidi="ar-IQ"/>
        </w:rPr>
        <w:t>مختبر المساحة</w:t>
      </w:r>
    </w:p>
    <w:p w:rsidR="00794C92" w:rsidRDefault="00176659" w:rsidP="00176659">
      <w:pPr>
        <w:spacing w:before="120" w:after="120"/>
        <w:ind w:left="-24"/>
        <w:rPr>
          <w:rFonts w:ascii="Arial" w:hAnsi="Arial"/>
          <w:sz w:val="24"/>
          <w:szCs w:val="24"/>
          <w:lang w:bidi="ar-IQ"/>
        </w:rPr>
      </w:pPr>
      <w:r w:rsidRPr="00CB5A6B">
        <w:rPr>
          <w:rFonts w:ascii="Arial" w:hAnsi="Arial"/>
          <w:sz w:val="24"/>
          <w:szCs w:val="24"/>
          <w:rtl/>
          <w:lang w:bidi="ar-IQ"/>
        </w:rPr>
        <w:t>يهدف مختبر المساحة الى اعداد مهندس قادر على اداء الاعمال المساحية مستخدماً الاجهزة المساحية المتطورة عالمياً حيث يتلقى الطالب مجموعة من التجارب الحقلية الشاملة لمعظم متطلبات المهندس المعني بأعمال المساحة.</w:t>
      </w:r>
    </w:p>
    <w:p w:rsidR="00794C92" w:rsidRPr="00794C92" w:rsidRDefault="00185A61" w:rsidP="00185A61">
      <w:pPr>
        <w:jc w:val="center"/>
        <w:rPr>
          <w:rFonts w:ascii="Arial" w:hAnsi="Arial"/>
          <w:sz w:val="24"/>
          <w:szCs w:val="24"/>
          <w:lang w:bidi="ar-IQ"/>
        </w:rPr>
      </w:pPr>
      <w:r w:rsidRPr="00B535CC">
        <w:rPr>
          <w:rFonts w:ascii="Arial" w:hAnsi="Arial"/>
          <w:noProof/>
          <w:sz w:val="24"/>
          <w:szCs w:val="24"/>
        </w:rPr>
        <w:drawing>
          <wp:inline distT="0" distB="0" distL="0" distR="0" wp14:anchorId="6AD1E514" wp14:editId="114E108D">
            <wp:extent cx="3304491" cy="2647950"/>
            <wp:effectExtent l="0" t="0" r="0" b="0"/>
            <wp:docPr id="19" name="Picture 492" descr="2011102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20111026208"/>
                    <pic:cNvPicPr>
                      <a:picLocks noChangeAspect="1" noChangeArrowheads="1"/>
                    </pic:cNvPicPr>
                  </pic:nvPicPr>
                  <pic:blipFill>
                    <a:blip r:embed="rId8" cstate="print"/>
                    <a:srcRect/>
                    <a:stretch>
                      <a:fillRect/>
                    </a:stretch>
                  </pic:blipFill>
                  <pic:spPr bwMode="auto">
                    <a:xfrm>
                      <a:off x="0" y="0"/>
                      <a:ext cx="3324127" cy="2663685"/>
                    </a:xfrm>
                    <a:prstGeom prst="rect">
                      <a:avLst/>
                    </a:prstGeom>
                    <a:noFill/>
                    <a:ln w="9525" algn="ctr">
                      <a:noFill/>
                      <a:miter lim="800000"/>
                      <a:headEnd/>
                      <a:tailEnd/>
                    </a:ln>
                    <a:effectLst/>
                  </pic:spPr>
                </pic:pic>
              </a:graphicData>
            </a:graphic>
          </wp:inline>
        </w:drawing>
      </w:r>
    </w:p>
    <w:p w:rsidR="00185A61" w:rsidRPr="00B535CC" w:rsidRDefault="00092E2D" w:rsidP="00185A61">
      <w:pPr>
        <w:spacing w:after="120"/>
        <w:rPr>
          <w:rFonts w:ascii="Arial" w:hAnsi="Arial"/>
          <w:b/>
          <w:bCs/>
          <w:sz w:val="24"/>
          <w:szCs w:val="24"/>
          <w:rtl/>
          <w:lang w:bidi="ar-IQ"/>
        </w:rPr>
      </w:pPr>
      <w:r>
        <w:rPr>
          <w:rFonts w:asciiTheme="majorBidi" w:hAnsiTheme="majorBidi" w:cstheme="majorBidi" w:hint="cs"/>
          <w:b/>
          <w:bCs/>
          <w:sz w:val="24"/>
          <w:szCs w:val="24"/>
          <w:rtl/>
          <w:lang w:bidi="ar-IQ"/>
        </w:rPr>
        <w:t>وتتوفر في مختبرات القسم العديد من الاجهزة الحديثة التي تلبي احتياجات طلبة الدراسات العليا والاولية والاحتياجات البحثية لاساتذة القسم.</w:t>
      </w:r>
    </w:p>
    <w:p w:rsidR="006D31BF" w:rsidRPr="006D31BF" w:rsidRDefault="006D31BF" w:rsidP="00185A61">
      <w:pPr>
        <w:spacing w:after="120"/>
        <w:rPr>
          <w:rFonts w:asciiTheme="majorBidi" w:hAnsiTheme="majorBidi" w:cstheme="majorBidi"/>
          <w:b/>
          <w:bCs/>
          <w:sz w:val="24"/>
          <w:szCs w:val="24"/>
          <w:lang w:bidi="ar-IQ"/>
        </w:rPr>
      </w:pPr>
    </w:p>
    <w:sectPr w:rsidR="006D31BF" w:rsidRPr="006D31BF" w:rsidSect="005649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59"/>
    <w:rsid w:val="00051EB6"/>
    <w:rsid w:val="00092E2D"/>
    <w:rsid w:val="00176659"/>
    <w:rsid w:val="00185A61"/>
    <w:rsid w:val="00271E9B"/>
    <w:rsid w:val="00282205"/>
    <w:rsid w:val="003E2B57"/>
    <w:rsid w:val="00404F98"/>
    <w:rsid w:val="00474B1A"/>
    <w:rsid w:val="005649A5"/>
    <w:rsid w:val="00580DCF"/>
    <w:rsid w:val="00611F79"/>
    <w:rsid w:val="00661470"/>
    <w:rsid w:val="006D31BF"/>
    <w:rsid w:val="00794C92"/>
    <w:rsid w:val="0087789A"/>
    <w:rsid w:val="00902626"/>
    <w:rsid w:val="00A44B31"/>
    <w:rsid w:val="00BF6D5E"/>
    <w:rsid w:val="00D476E0"/>
    <w:rsid w:val="00E15056"/>
    <w:rsid w:val="00E82EE1"/>
    <w:rsid w:val="00F26A0C"/>
    <w:rsid w:val="00F51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5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59"/>
    <w:rPr>
      <w:rFonts w:ascii="Tahoma" w:eastAsia="Calibri" w:hAnsi="Tahoma" w:cs="Tahoma"/>
      <w:sz w:val="16"/>
      <w:szCs w:val="16"/>
    </w:rPr>
  </w:style>
  <w:style w:type="table" w:styleId="TableGrid">
    <w:name w:val="Table Grid"/>
    <w:basedOn w:val="TableNormal"/>
    <w:uiPriority w:val="59"/>
    <w:rsid w:val="00E82EE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5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59"/>
    <w:rPr>
      <w:rFonts w:ascii="Tahoma" w:eastAsia="Calibri" w:hAnsi="Tahoma" w:cs="Tahoma"/>
      <w:sz w:val="16"/>
      <w:szCs w:val="16"/>
    </w:rPr>
  </w:style>
  <w:style w:type="table" w:styleId="TableGrid">
    <w:name w:val="Table Grid"/>
    <w:basedOn w:val="TableNormal"/>
    <w:uiPriority w:val="59"/>
    <w:rsid w:val="00E82EE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17</cp:revision>
  <dcterms:created xsi:type="dcterms:W3CDTF">2016-09-24T20:41:00Z</dcterms:created>
  <dcterms:modified xsi:type="dcterms:W3CDTF">2016-09-27T06:32:00Z</dcterms:modified>
</cp:coreProperties>
</file>